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E05" w:rsidRPr="00C051E6" w:rsidRDefault="007E6E05" w:rsidP="00944E7D">
      <w:pPr>
        <w:numPr>
          <w:ilvl w:val="0"/>
          <w:numId w:val="4"/>
        </w:numPr>
        <w:spacing w:before="2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051E6">
        <w:rPr>
          <w:rFonts w:ascii="Arial" w:hAnsi="Arial" w:cs="Arial"/>
          <w:sz w:val="22"/>
          <w:szCs w:val="22"/>
        </w:rPr>
        <w:t xml:space="preserve">Section 48 of the </w:t>
      </w:r>
      <w:r w:rsidRPr="00C051E6">
        <w:rPr>
          <w:rFonts w:ascii="Arial" w:hAnsi="Arial" w:cs="Arial"/>
          <w:i/>
          <w:sz w:val="22"/>
          <w:szCs w:val="22"/>
        </w:rPr>
        <w:t>Legal Aid Queensland Act 1997</w:t>
      </w:r>
      <w:r w:rsidRPr="00C051E6">
        <w:rPr>
          <w:rFonts w:ascii="Arial" w:hAnsi="Arial" w:cs="Arial"/>
          <w:sz w:val="22"/>
          <w:szCs w:val="22"/>
        </w:rPr>
        <w:t xml:space="preserve"> (the Act) establishes the </w:t>
      </w:r>
      <w:r>
        <w:rPr>
          <w:rFonts w:ascii="Arial" w:hAnsi="Arial" w:cs="Arial"/>
          <w:sz w:val="22"/>
          <w:szCs w:val="22"/>
        </w:rPr>
        <w:t>Legal Aid Board (the Board). The function of the Board is</w:t>
      </w:r>
      <w:r w:rsidRPr="00C051E6">
        <w:rPr>
          <w:rFonts w:ascii="Arial" w:hAnsi="Arial" w:cs="Arial"/>
          <w:sz w:val="22"/>
          <w:szCs w:val="22"/>
        </w:rPr>
        <w:t xml:space="preserve"> to responsibly manage Legal Aid Queensland (LAQ) and ensure that LAQ achieves its objects under this Act. </w:t>
      </w:r>
    </w:p>
    <w:p w:rsidR="000F7D1A" w:rsidRPr="000F7D1A" w:rsidRDefault="007E6E05" w:rsidP="00944E7D">
      <w:pPr>
        <w:keepLines/>
        <w:numPr>
          <w:ilvl w:val="0"/>
          <w:numId w:val="4"/>
        </w:numPr>
        <w:spacing w:before="240"/>
        <w:ind w:left="357" w:hanging="357"/>
        <w:jc w:val="both"/>
        <w:rPr>
          <w:rFonts w:ascii="Arial" w:eastAsia="Times New Roman" w:hAnsi="Arial" w:cs="Arial"/>
          <w:sz w:val="22"/>
          <w:szCs w:val="22"/>
        </w:rPr>
      </w:pPr>
      <w:r w:rsidRPr="00C051E6">
        <w:rPr>
          <w:rFonts w:ascii="Arial" w:hAnsi="Arial" w:cs="Arial"/>
          <w:sz w:val="22"/>
          <w:szCs w:val="22"/>
        </w:rPr>
        <w:t>Under section 49 of the Act, the Board consists of five persons (</w:t>
      </w:r>
      <w:r>
        <w:rPr>
          <w:rFonts w:ascii="Arial" w:hAnsi="Arial" w:cs="Arial"/>
          <w:sz w:val="22"/>
          <w:szCs w:val="22"/>
        </w:rPr>
        <w:t xml:space="preserve">including </w:t>
      </w:r>
      <w:r w:rsidRPr="00C051E6">
        <w:rPr>
          <w:rFonts w:ascii="Arial" w:hAnsi="Arial" w:cs="Arial"/>
          <w:sz w:val="22"/>
          <w:szCs w:val="22"/>
        </w:rPr>
        <w:t>one as the Board Chairperson) appointed by the Governo</w:t>
      </w:r>
      <w:r>
        <w:rPr>
          <w:rFonts w:ascii="Arial" w:hAnsi="Arial" w:cs="Arial"/>
          <w:sz w:val="22"/>
          <w:szCs w:val="22"/>
        </w:rPr>
        <w:t>r in Council.</w:t>
      </w:r>
      <w:r w:rsidR="000F7D1A" w:rsidRPr="000F7D1A">
        <w:rPr>
          <w:rFonts w:eastAsia="Times New Roman"/>
        </w:rPr>
        <w:t xml:space="preserve"> </w:t>
      </w:r>
      <w:r w:rsidR="000F7D1A" w:rsidRPr="000F7D1A">
        <w:rPr>
          <w:rFonts w:ascii="Arial" w:eastAsia="Times New Roman" w:hAnsi="Arial" w:cs="Arial"/>
          <w:sz w:val="22"/>
          <w:szCs w:val="22"/>
        </w:rPr>
        <w:t xml:space="preserve">Section 57 of the Act provides that any three Board members are a quorum of the Board. </w:t>
      </w:r>
    </w:p>
    <w:p w:rsidR="007E6E05" w:rsidRPr="007E6E05" w:rsidRDefault="007E6E05" w:rsidP="00944E7D">
      <w:pPr>
        <w:numPr>
          <w:ilvl w:val="0"/>
          <w:numId w:val="4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A0742">
        <w:rPr>
          <w:rFonts w:ascii="Arial" w:hAnsi="Arial" w:cs="Arial"/>
          <w:sz w:val="22"/>
          <w:szCs w:val="22"/>
          <w:u w:val="single"/>
        </w:rPr>
        <w:t xml:space="preserve">Cabinet </w:t>
      </w:r>
      <w:r w:rsidRPr="00944E7D">
        <w:rPr>
          <w:rFonts w:ascii="Arial" w:hAnsi="Arial" w:cs="Arial"/>
          <w:sz w:val="22"/>
          <w:szCs w:val="22"/>
          <w:u w:val="single"/>
        </w:rPr>
        <w:t>endorsed</w:t>
      </w:r>
      <w:r w:rsidRPr="00C051E6">
        <w:rPr>
          <w:rFonts w:ascii="Arial" w:hAnsi="Arial" w:cs="Arial"/>
          <w:sz w:val="22"/>
          <w:szCs w:val="22"/>
        </w:rPr>
        <w:t xml:space="preserve"> that</w:t>
      </w:r>
      <w:r>
        <w:rPr>
          <w:rFonts w:ascii="Arial" w:hAnsi="Arial" w:cs="Arial"/>
          <w:sz w:val="22"/>
          <w:szCs w:val="22"/>
        </w:rPr>
        <w:t xml:space="preserve"> </w:t>
      </w:r>
      <w:r w:rsidR="008D682D" w:rsidRPr="008D682D">
        <w:rPr>
          <w:rFonts w:ascii="Arial" w:hAnsi="Arial" w:cs="Arial"/>
          <w:sz w:val="22"/>
          <w:szCs w:val="22"/>
        </w:rPr>
        <w:t>Mr</w:t>
      </w:r>
      <w:r w:rsidR="00144557">
        <w:rPr>
          <w:rFonts w:ascii="Arial" w:hAnsi="Arial" w:cs="Arial"/>
          <w:sz w:val="22"/>
          <w:szCs w:val="22"/>
        </w:rPr>
        <w:t xml:space="preserve"> Joshua Creamer</w:t>
      </w:r>
      <w:r w:rsidR="008D68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be </w:t>
      </w:r>
      <w:r w:rsidRPr="00C44CC5">
        <w:rPr>
          <w:rFonts w:ascii="Arial" w:hAnsi="Arial" w:cs="Arial"/>
          <w:sz w:val="22"/>
          <w:szCs w:val="22"/>
        </w:rPr>
        <w:t xml:space="preserve">recommended to the Governor in Council for appointment </w:t>
      </w:r>
      <w:r w:rsidR="00DF2019">
        <w:rPr>
          <w:rFonts w:ascii="Arial" w:hAnsi="Arial" w:cs="Arial"/>
          <w:sz w:val="22"/>
          <w:szCs w:val="22"/>
        </w:rPr>
        <w:t xml:space="preserve">as </w:t>
      </w:r>
      <w:r w:rsidR="00EB3E64">
        <w:rPr>
          <w:rFonts w:ascii="Arial" w:hAnsi="Arial" w:cs="Arial"/>
          <w:sz w:val="22"/>
          <w:szCs w:val="22"/>
        </w:rPr>
        <w:t>a member</w:t>
      </w:r>
      <w:r>
        <w:rPr>
          <w:rFonts w:ascii="Arial" w:hAnsi="Arial" w:cs="Arial"/>
          <w:sz w:val="22"/>
          <w:szCs w:val="22"/>
        </w:rPr>
        <w:t xml:space="preserve"> </w:t>
      </w:r>
      <w:r w:rsidRPr="007028BA">
        <w:rPr>
          <w:rFonts w:ascii="Arial" w:hAnsi="Arial" w:cs="Arial"/>
          <w:sz w:val="22"/>
          <w:szCs w:val="22"/>
        </w:rPr>
        <w:t xml:space="preserve">to the </w:t>
      </w:r>
      <w:r w:rsidR="008F2903">
        <w:rPr>
          <w:rFonts w:ascii="Arial" w:hAnsi="Arial" w:cs="Arial"/>
          <w:sz w:val="22"/>
          <w:szCs w:val="22"/>
        </w:rPr>
        <w:t xml:space="preserve">Legal Aid </w:t>
      </w:r>
      <w:r w:rsidRPr="007028BA">
        <w:rPr>
          <w:rFonts w:ascii="Arial" w:hAnsi="Arial" w:cs="Arial"/>
          <w:sz w:val="22"/>
          <w:szCs w:val="22"/>
        </w:rPr>
        <w:t>Board for a term of three years commencing from the day following Governor in C</w:t>
      </w:r>
      <w:r w:rsidRPr="00283D81">
        <w:rPr>
          <w:rFonts w:ascii="Arial" w:hAnsi="Arial" w:cs="Arial"/>
          <w:sz w:val="22"/>
          <w:szCs w:val="22"/>
        </w:rPr>
        <w:t>ouncil approval.</w:t>
      </w:r>
    </w:p>
    <w:p w:rsidR="00C21185" w:rsidRPr="000F7D1A" w:rsidRDefault="009F6E19" w:rsidP="00944E7D">
      <w:pPr>
        <w:numPr>
          <w:ilvl w:val="0"/>
          <w:numId w:val="4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F7D1A">
        <w:rPr>
          <w:rFonts w:ascii="Arial" w:hAnsi="Arial" w:cs="Arial"/>
          <w:i/>
          <w:sz w:val="21"/>
          <w:szCs w:val="21"/>
          <w:u w:val="single"/>
        </w:rPr>
        <w:t>Attachments</w:t>
      </w:r>
    </w:p>
    <w:p w:rsidR="008312F8" w:rsidRPr="008F2903" w:rsidRDefault="009F6E19" w:rsidP="00F2414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/>
        <w:ind w:left="425" w:firstLine="0"/>
        <w:jc w:val="both"/>
        <w:rPr>
          <w:rFonts w:ascii="Arial" w:hAnsi="Arial" w:cs="Arial"/>
        </w:rPr>
      </w:pPr>
      <w:r w:rsidRPr="00C21185">
        <w:rPr>
          <w:rFonts w:ascii="Arial" w:hAnsi="Arial" w:cs="Arial"/>
          <w:sz w:val="21"/>
          <w:szCs w:val="21"/>
        </w:rPr>
        <w:t>Nil</w:t>
      </w:r>
      <w:r w:rsidR="00F30658">
        <w:rPr>
          <w:rFonts w:ascii="Arial" w:hAnsi="Arial" w:cs="Arial"/>
          <w:sz w:val="21"/>
          <w:szCs w:val="21"/>
        </w:rPr>
        <w:t xml:space="preserve">. </w:t>
      </w:r>
    </w:p>
    <w:sectPr w:rsidR="008312F8" w:rsidRPr="008F2903" w:rsidSect="008F2903">
      <w:head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7F0" w:rsidRDefault="00CC47F0" w:rsidP="00D6589B">
      <w:r>
        <w:separator/>
      </w:r>
    </w:p>
  </w:endnote>
  <w:endnote w:type="continuationSeparator" w:id="0">
    <w:p w:rsidR="00CC47F0" w:rsidRDefault="00CC47F0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7F0" w:rsidRDefault="00CC47F0" w:rsidP="00D6589B">
      <w:r>
        <w:separator/>
      </w:r>
    </w:p>
  </w:footnote>
  <w:footnote w:type="continuationSeparator" w:id="0">
    <w:p w:rsidR="00CC47F0" w:rsidRDefault="00CC47F0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1A7" w:rsidRDefault="000F49A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F36" w:rsidRPr="00937A4A" w:rsidRDefault="007D6F36" w:rsidP="007D6F36">
    <w:pPr>
      <w:pBdr>
        <w:top w:val="thinThickLargeGap" w:sz="24" w:space="1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ind w:right="237"/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7D6F36" w:rsidRPr="00937A4A" w:rsidRDefault="007D6F36" w:rsidP="007D6F36">
    <w:pPr>
      <w:pBdr>
        <w:top w:val="thinThickLargeGap" w:sz="24" w:space="1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ind w:right="237"/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7D6F36" w:rsidRPr="00937A4A" w:rsidRDefault="007D6F36" w:rsidP="007D6F36">
    <w:pPr>
      <w:pBdr>
        <w:top w:val="thinThickLargeGap" w:sz="24" w:space="1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ind w:right="237"/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>
      <w:rPr>
        <w:rFonts w:ascii="Arial" w:hAnsi="Arial" w:cs="Arial"/>
        <w:b/>
        <w:color w:val="auto"/>
        <w:sz w:val="22"/>
        <w:szCs w:val="22"/>
        <w:lang w:eastAsia="en-US"/>
      </w:rPr>
      <w:t xml:space="preserve">Cabinet - </w:t>
    </w:r>
    <w:r w:rsidR="00D33C4A">
      <w:rPr>
        <w:rFonts w:ascii="Arial" w:hAnsi="Arial" w:cs="Arial"/>
        <w:b/>
        <w:color w:val="auto"/>
        <w:sz w:val="22"/>
        <w:szCs w:val="22"/>
        <w:lang w:eastAsia="en-US"/>
      </w:rPr>
      <w:t>June</w:t>
    </w:r>
    <w:r>
      <w:rPr>
        <w:rFonts w:ascii="Arial" w:hAnsi="Arial" w:cs="Arial"/>
        <w:b/>
        <w:color w:val="auto"/>
        <w:sz w:val="22"/>
        <w:szCs w:val="22"/>
        <w:lang w:eastAsia="en-US"/>
      </w:rPr>
      <w:t xml:space="preserve"> 2017</w:t>
    </w:r>
  </w:p>
  <w:p w:rsidR="007D6F36" w:rsidRDefault="007D6F36" w:rsidP="007D6F36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Appointment of </w:t>
    </w:r>
    <w:r w:rsidR="00EE1888">
      <w:rPr>
        <w:rFonts w:ascii="Arial" w:hAnsi="Arial" w:cs="Arial"/>
        <w:b/>
        <w:sz w:val="22"/>
        <w:szCs w:val="22"/>
        <w:u w:val="single"/>
      </w:rPr>
      <w:t>one</w:t>
    </w:r>
    <w:r w:rsidR="00EB3E64">
      <w:rPr>
        <w:rFonts w:ascii="Arial" w:hAnsi="Arial" w:cs="Arial"/>
        <w:b/>
        <w:sz w:val="22"/>
        <w:szCs w:val="22"/>
        <w:u w:val="single"/>
      </w:rPr>
      <w:t xml:space="preserve"> member </w:t>
    </w:r>
    <w:r>
      <w:rPr>
        <w:rFonts w:ascii="Arial" w:hAnsi="Arial" w:cs="Arial"/>
        <w:b/>
        <w:sz w:val="22"/>
        <w:szCs w:val="22"/>
        <w:u w:val="single"/>
      </w:rPr>
      <w:t>to the Legal Aid Board</w:t>
    </w:r>
  </w:p>
  <w:p w:rsidR="007D6F36" w:rsidRDefault="007D6F36" w:rsidP="00EB3E64">
    <w:pPr>
      <w:keepLines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 and Minister for Training and Skills</w:t>
    </w:r>
  </w:p>
  <w:p w:rsidR="00426D95" w:rsidRPr="00AD6DEA" w:rsidRDefault="00426D95" w:rsidP="00D33C4A">
    <w:pPr>
      <w:pStyle w:val="Header"/>
      <w:pBdr>
        <w:bottom w:val="single" w:sz="4" w:space="1" w:color="auto"/>
      </w:pBd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825FC9"/>
    <w:multiLevelType w:val="hybridMultilevel"/>
    <w:tmpl w:val="EE6AE7D6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9D5F3A"/>
    <w:multiLevelType w:val="hybridMultilevel"/>
    <w:tmpl w:val="1E005A2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B0F54"/>
    <w:multiLevelType w:val="hybridMultilevel"/>
    <w:tmpl w:val="7D5498BA"/>
    <w:lvl w:ilvl="0" w:tplc="7BAE3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3E1777"/>
    <w:multiLevelType w:val="hybridMultilevel"/>
    <w:tmpl w:val="45960F7C"/>
    <w:lvl w:ilvl="0" w:tplc="EBF49AC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5236A"/>
    <w:multiLevelType w:val="hybridMultilevel"/>
    <w:tmpl w:val="BBBCBD2C"/>
    <w:lvl w:ilvl="0" w:tplc="CEF2C57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66CE7"/>
    <w:multiLevelType w:val="hybridMultilevel"/>
    <w:tmpl w:val="65C0ECD0"/>
    <w:lvl w:ilvl="0" w:tplc="6E82E750">
      <w:start w:val="1"/>
      <w:numFmt w:val="lowerLetter"/>
      <w:lvlText w:val="(%1)"/>
      <w:lvlJc w:val="left"/>
      <w:pPr>
        <w:ind w:left="390" w:hanging="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431B1"/>
    <w:multiLevelType w:val="hybridMultilevel"/>
    <w:tmpl w:val="07FEEE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4E6253"/>
    <w:multiLevelType w:val="hybridMultilevel"/>
    <w:tmpl w:val="89420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F409D"/>
    <w:multiLevelType w:val="hybridMultilevel"/>
    <w:tmpl w:val="3048C174"/>
    <w:lvl w:ilvl="0" w:tplc="7BAE3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6E87C94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615EC0"/>
    <w:multiLevelType w:val="hybridMultilevel"/>
    <w:tmpl w:val="A3E61B58"/>
    <w:lvl w:ilvl="0" w:tplc="51FE0AB2">
      <w:start w:val="1"/>
      <w:numFmt w:val="lowerRoman"/>
      <w:lvlText w:val="(%1)"/>
      <w:lvlJc w:val="left"/>
      <w:pPr>
        <w:ind w:left="752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2" w:hanging="360"/>
      </w:pPr>
    </w:lvl>
    <w:lvl w:ilvl="2" w:tplc="0C09001B" w:tentative="1">
      <w:start w:val="1"/>
      <w:numFmt w:val="lowerRoman"/>
      <w:lvlText w:val="%3."/>
      <w:lvlJc w:val="right"/>
      <w:pPr>
        <w:ind w:left="2162" w:hanging="180"/>
      </w:pPr>
    </w:lvl>
    <w:lvl w:ilvl="3" w:tplc="0C09000F" w:tentative="1">
      <w:start w:val="1"/>
      <w:numFmt w:val="decimal"/>
      <w:lvlText w:val="%4."/>
      <w:lvlJc w:val="left"/>
      <w:pPr>
        <w:ind w:left="2882" w:hanging="360"/>
      </w:pPr>
    </w:lvl>
    <w:lvl w:ilvl="4" w:tplc="0C090019" w:tentative="1">
      <w:start w:val="1"/>
      <w:numFmt w:val="lowerLetter"/>
      <w:lvlText w:val="%5."/>
      <w:lvlJc w:val="left"/>
      <w:pPr>
        <w:ind w:left="3602" w:hanging="360"/>
      </w:pPr>
    </w:lvl>
    <w:lvl w:ilvl="5" w:tplc="0C09001B" w:tentative="1">
      <w:start w:val="1"/>
      <w:numFmt w:val="lowerRoman"/>
      <w:lvlText w:val="%6."/>
      <w:lvlJc w:val="right"/>
      <w:pPr>
        <w:ind w:left="4322" w:hanging="180"/>
      </w:pPr>
    </w:lvl>
    <w:lvl w:ilvl="6" w:tplc="0C09000F" w:tentative="1">
      <w:start w:val="1"/>
      <w:numFmt w:val="decimal"/>
      <w:lvlText w:val="%7."/>
      <w:lvlJc w:val="left"/>
      <w:pPr>
        <w:ind w:left="5042" w:hanging="360"/>
      </w:pPr>
    </w:lvl>
    <w:lvl w:ilvl="7" w:tplc="0C090019" w:tentative="1">
      <w:start w:val="1"/>
      <w:numFmt w:val="lowerLetter"/>
      <w:lvlText w:val="%8."/>
      <w:lvlJc w:val="left"/>
      <w:pPr>
        <w:ind w:left="5762" w:hanging="360"/>
      </w:pPr>
    </w:lvl>
    <w:lvl w:ilvl="8" w:tplc="0C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1" w15:restartNumberingAfterBreak="0">
    <w:nsid w:val="4CE651B8"/>
    <w:multiLevelType w:val="hybridMultilevel"/>
    <w:tmpl w:val="95FE9F2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83C7F"/>
    <w:multiLevelType w:val="hybridMultilevel"/>
    <w:tmpl w:val="17D6B968"/>
    <w:lvl w:ilvl="0" w:tplc="0C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3" w15:restartNumberingAfterBreak="0">
    <w:nsid w:val="5C380916"/>
    <w:multiLevelType w:val="hybridMultilevel"/>
    <w:tmpl w:val="19564852"/>
    <w:lvl w:ilvl="0" w:tplc="BEDED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2"/>
        <w:szCs w:val="22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7C5449C"/>
    <w:multiLevelType w:val="hybridMultilevel"/>
    <w:tmpl w:val="4D50480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3"/>
  </w:num>
  <w:num w:numId="5">
    <w:abstractNumId w:val="3"/>
  </w:num>
  <w:num w:numId="6">
    <w:abstractNumId w:val="9"/>
  </w:num>
  <w:num w:numId="7">
    <w:abstractNumId w:val="12"/>
  </w:num>
  <w:num w:numId="8">
    <w:abstractNumId w:val="14"/>
  </w:num>
  <w:num w:numId="9">
    <w:abstractNumId w:val="11"/>
  </w:num>
  <w:num w:numId="10">
    <w:abstractNumId w:val="2"/>
  </w:num>
  <w:num w:numId="11">
    <w:abstractNumId w:val="7"/>
  </w:num>
  <w:num w:numId="12">
    <w:abstractNumId w:val="8"/>
  </w:num>
  <w:num w:numId="13">
    <w:abstractNumId w:val="6"/>
  </w:num>
  <w:num w:numId="14">
    <w:abstractNumId w:val="10"/>
  </w:num>
  <w:num w:numId="15">
    <w:abstractNumId w:val="5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9B"/>
    <w:rsid w:val="000025A4"/>
    <w:rsid w:val="0000598A"/>
    <w:rsid w:val="00010ECB"/>
    <w:rsid w:val="00035DDF"/>
    <w:rsid w:val="00041B91"/>
    <w:rsid w:val="00046549"/>
    <w:rsid w:val="00080F8F"/>
    <w:rsid w:val="00085C69"/>
    <w:rsid w:val="00094025"/>
    <w:rsid w:val="000B6B02"/>
    <w:rsid w:val="000C6549"/>
    <w:rsid w:val="000F36EA"/>
    <w:rsid w:val="000F49A2"/>
    <w:rsid w:val="000F6CFC"/>
    <w:rsid w:val="000F7D1A"/>
    <w:rsid w:val="00103F5F"/>
    <w:rsid w:val="00144557"/>
    <w:rsid w:val="001705B7"/>
    <w:rsid w:val="001742EA"/>
    <w:rsid w:val="001A06C0"/>
    <w:rsid w:val="001C3F1A"/>
    <w:rsid w:val="001E209B"/>
    <w:rsid w:val="001E6113"/>
    <w:rsid w:val="00210ABE"/>
    <w:rsid w:val="00214231"/>
    <w:rsid w:val="0022367F"/>
    <w:rsid w:val="002303D7"/>
    <w:rsid w:val="00254454"/>
    <w:rsid w:val="00263C01"/>
    <w:rsid w:val="00273291"/>
    <w:rsid w:val="00294FA0"/>
    <w:rsid w:val="002A4B56"/>
    <w:rsid w:val="002B60B6"/>
    <w:rsid w:val="002D43AC"/>
    <w:rsid w:val="002E52D5"/>
    <w:rsid w:val="00305A32"/>
    <w:rsid w:val="00305C07"/>
    <w:rsid w:val="003469CE"/>
    <w:rsid w:val="003A3558"/>
    <w:rsid w:val="003C44BF"/>
    <w:rsid w:val="003E5155"/>
    <w:rsid w:val="004160E5"/>
    <w:rsid w:val="00426D95"/>
    <w:rsid w:val="00451295"/>
    <w:rsid w:val="0045243E"/>
    <w:rsid w:val="00480DB3"/>
    <w:rsid w:val="00487AF6"/>
    <w:rsid w:val="004C3436"/>
    <w:rsid w:val="004C4308"/>
    <w:rsid w:val="004D3195"/>
    <w:rsid w:val="00501C66"/>
    <w:rsid w:val="00537C23"/>
    <w:rsid w:val="005B17B8"/>
    <w:rsid w:val="005B1F12"/>
    <w:rsid w:val="005E4CCF"/>
    <w:rsid w:val="00606C6B"/>
    <w:rsid w:val="006462CE"/>
    <w:rsid w:val="00663A4B"/>
    <w:rsid w:val="006653E3"/>
    <w:rsid w:val="006903C9"/>
    <w:rsid w:val="0069477D"/>
    <w:rsid w:val="006E370E"/>
    <w:rsid w:val="0072123F"/>
    <w:rsid w:val="00731711"/>
    <w:rsid w:val="00732E22"/>
    <w:rsid w:val="00747964"/>
    <w:rsid w:val="00762359"/>
    <w:rsid w:val="00766FC7"/>
    <w:rsid w:val="00793A6B"/>
    <w:rsid w:val="00794B61"/>
    <w:rsid w:val="007C2B79"/>
    <w:rsid w:val="007D5E26"/>
    <w:rsid w:val="007D6F36"/>
    <w:rsid w:val="007E6E05"/>
    <w:rsid w:val="007F71B2"/>
    <w:rsid w:val="008020A3"/>
    <w:rsid w:val="00825BFA"/>
    <w:rsid w:val="008311FC"/>
    <w:rsid w:val="008312F8"/>
    <w:rsid w:val="00843576"/>
    <w:rsid w:val="008521A7"/>
    <w:rsid w:val="00896689"/>
    <w:rsid w:val="008A6728"/>
    <w:rsid w:val="008A67D3"/>
    <w:rsid w:val="008B6D04"/>
    <w:rsid w:val="008B7DE8"/>
    <w:rsid w:val="008C495A"/>
    <w:rsid w:val="008D682D"/>
    <w:rsid w:val="008E21E2"/>
    <w:rsid w:val="008F2903"/>
    <w:rsid w:val="008F44CD"/>
    <w:rsid w:val="0091737C"/>
    <w:rsid w:val="00931123"/>
    <w:rsid w:val="00944E7D"/>
    <w:rsid w:val="00955166"/>
    <w:rsid w:val="0098427D"/>
    <w:rsid w:val="009A4726"/>
    <w:rsid w:val="009A4DBD"/>
    <w:rsid w:val="009C4416"/>
    <w:rsid w:val="009D242D"/>
    <w:rsid w:val="009D271A"/>
    <w:rsid w:val="009D74AC"/>
    <w:rsid w:val="009E424F"/>
    <w:rsid w:val="009F6BF3"/>
    <w:rsid w:val="009F6E19"/>
    <w:rsid w:val="009F7485"/>
    <w:rsid w:val="00A129DF"/>
    <w:rsid w:val="00A12EE3"/>
    <w:rsid w:val="00A16A51"/>
    <w:rsid w:val="00A203D0"/>
    <w:rsid w:val="00A442C9"/>
    <w:rsid w:val="00A527A5"/>
    <w:rsid w:val="00A733FE"/>
    <w:rsid w:val="00AB1FAC"/>
    <w:rsid w:val="00AB262C"/>
    <w:rsid w:val="00AD6DEA"/>
    <w:rsid w:val="00AE33F9"/>
    <w:rsid w:val="00AE637C"/>
    <w:rsid w:val="00AE73F3"/>
    <w:rsid w:val="00AF0AFE"/>
    <w:rsid w:val="00AF514B"/>
    <w:rsid w:val="00B01D22"/>
    <w:rsid w:val="00B0219C"/>
    <w:rsid w:val="00B26C3E"/>
    <w:rsid w:val="00B35E9C"/>
    <w:rsid w:val="00B418C7"/>
    <w:rsid w:val="00B66527"/>
    <w:rsid w:val="00B74599"/>
    <w:rsid w:val="00BB1845"/>
    <w:rsid w:val="00BB4373"/>
    <w:rsid w:val="00BC535C"/>
    <w:rsid w:val="00BD290C"/>
    <w:rsid w:val="00BF38A2"/>
    <w:rsid w:val="00C07656"/>
    <w:rsid w:val="00C21185"/>
    <w:rsid w:val="00C2769B"/>
    <w:rsid w:val="00C33B9D"/>
    <w:rsid w:val="00C743DA"/>
    <w:rsid w:val="00C828D7"/>
    <w:rsid w:val="00C86ED1"/>
    <w:rsid w:val="00C915E2"/>
    <w:rsid w:val="00CA7AFA"/>
    <w:rsid w:val="00CB419B"/>
    <w:rsid w:val="00CC47F0"/>
    <w:rsid w:val="00CD058C"/>
    <w:rsid w:val="00CD6D91"/>
    <w:rsid w:val="00CF0D8A"/>
    <w:rsid w:val="00CF7615"/>
    <w:rsid w:val="00D26836"/>
    <w:rsid w:val="00D33C4A"/>
    <w:rsid w:val="00D37D97"/>
    <w:rsid w:val="00D433E5"/>
    <w:rsid w:val="00D6589B"/>
    <w:rsid w:val="00D726AD"/>
    <w:rsid w:val="00D75134"/>
    <w:rsid w:val="00D85E2A"/>
    <w:rsid w:val="00DA6E6E"/>
    <w:rsid w:val="00DD4674"/>
    <w:rsid w:val="00DE4377"/>
    <w:rsid w:val="00DF2019"/>
    <w:rsid w:val="00E12B24"/>
    <w:rsid w:val="00E21C70"/>
    <w:rsid w:val="00E22041"/>
    <w:rsid w:val="00E44438"/>
    <w:rsid w:val="00EA115C"/>
    <w:rsid w:val="00EA1F97"/>
    <w:rsid w:val="00EA40A8"/>
    <w:rsid w:val="00EB3E64"/>
    <w:rsid w:val="00EC5418"/>
    <w:rsid w:val="00ED5E0F"/>
    <w:rsid w:val="00EE1888"/>
    <w:rsid w:val="00F0448A"/>
    <w:rsid w:val="00F24144"/>
    <w:rsid w:val="00F30658"/>
    <w:rsid w:val="00F431CE"/>
    <w:rsid w:val="00F4321C"/>
    <w:rsid w:val="00F7224F"/>
    <w:rsid w:val="00F75AE9"/>
    <w:rsid w:val="00FB0BC8"/>
    <w:rsid w:val="00FD7688"/>
    <w:rsid w:val="00FE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8311F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8311F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8311FC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character" w:customStyle="1" w:styleId="Heading1Char">
    <w:name w:val="Heading 1 Char"/>
    <w:link w:val="Heading1"/>
    <w:rsid w:val="008311FC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4321C"/>
    <w:pPr>
      <w:ind w:left="720"/>
    </w:pPr>
    <w:rPr>
      <w:rFonts w:ascii="Calibr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670A2-753B-4A81-AF9A-B1668907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595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Base>https://www.cabinet.qld.gov.au/documents/2017/Jun/AptLegalAid/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2017-02-24T03:24:00Z</cp:lastPrinted>
  <dcterms:created xsi:type="dcterms:W3CDTF">2018-09-04T05:10:00Z</dcterms:created>
  <dcterms:modified xsi:type="dcterms:W3CDTF">2018-09-10T01:38:00Z</dcterms:modified>
  <cp:category>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1432753654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